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4050" w14:textId="4B7F2D8B" w:rsidR="004B282C" w:rsidRPr="004B282C" w:rsidRDefault="004B282C" w:rsidP="004B282C">
      <w:pPr>
        <w:tabs>
          <w:tab w:val="center" w:pos="4680"/>
        </w:tabs>
        <w:rPr>
          <w:rFonts w:ascii="Times New Roman" w:hAnsi="Times New Roman" w:cs="Times New Roman"/>
          <w:sz w:val="28"/>
          <w:szCs w:val="28"/>
        </w:rPr>
      </w:pPr>
      <w:r>
        <w:rPr>
          <w:rFonts w:ascii="Times New Roman" w:hAnsi="Times New Roman" w:cs="Times New Roman"/>
          <w:sz w:val="28"/>
          <w:szCs w:val="28"/>
        </w:rPr>
        <w:tab/>
      </w:r>
      <w:r w:rsidRPr="004B282C">
        <w:rPr>
          <w:rFonts w:ascii="Times New Roman" w:hAnsi="Times New Roman" w:cs="Times New Roman"/>
          <w:sz w:val="28"/>
          <w:szCs w:val="28"/>
        </w:rPr>
        <w:t>Changes in Alabama Scholastic Challenge for 2024</w:t>
      </w:r>
    </w:p>
    <w:p w14:paraId="5964DE11" w14:textId="54D1450F" w:rsidR="004B282C" w:rsidRDefault="004B282C" w:rsidP="004B282C">
      <w:r>
        <w:t>This year, for the first time, we will have two divisions for middle school competition based on the AHSAA classification for the school into which each middle school feeds.  Middle schools that feed into schools classified as 6A and 7A will compete in Division I, and middle schools that feed into schools classified as 1A, 2A, 3A, 4A, and 5A will compete in Division II.</w:t>
      </w:r>
    </w:p>
    <w:p w14:paraId="0DA810F7" w14:textId="77777777" w:rsidR="004B282C" w:rsidRDefault="004B282C" w:rsidP="004B282C">
      <w:r>
        <w:t>Also, for both middle school and high school levels of competition, private, magnet, and charter schools will be evaluated and placed into divisions based on their competitive advantage as determined by evaluating their performance for two prior years in ASCA tournaments.  See the attachment for a full explanation of how this will be implemented.</w:t>
      </w:r>
    </w:p>
    <w:p w14:paraId="3021A057" w14:textId="61A16761" w:rsidR="004B282C" w:rsidRDefault="004B282C" w:rsidP="004B282C">
      <w:r>
        <w:t>We have several rules changes; therefore, I have attached an updated copy of the rules.  Most of these changes are a direct result of things that occurred at tournaments last year.  See the following rules for changes:</w:t>
      </w:r>
    </w:p>
    <w:p w14:paraId="1510F789" w14:textId="77777777" w:rsidR="004B282C" w:rsidRDefault="004B282C" w:rsidP="004B282C">
      <w:pPr>
        <w:pStyle w:val="NoSpacing"/>
        <w:ind w:firstLine="720"/>
      </w:pPr>
      <w:r>
        <w:t>•</w:t>
      </w:r>
      <w:r>
        <w:tab/>
        <w:t>Rule 4 – Coaches as Moderators</w:t>
      </w:r>
    </w:p>
    <w:p w14:paraId="46F4F2A6" w14:textId="77777777" w:rsidR="004B282C" w:rsidRDefault="004B282C" w:rsidP="004B282C">
      <w:pPr>
        <w:pStyle w:val="NoSpacing"/>
        <w:ind w:firstLine="720"/>
      </w:pPr>
      <w:r>
        <w:t>•</w:t>
      </w:r>
      <w:r>
        <w:tab/>
        <w:t>Rule 6 – Rounds</w:t>
      </w:r>
    </w:p>
    <w:p w14:paraId="3E0DA6C4" w14:textId="77777777" w:rsidR="004B282C" w:rsidRDefault="004B282C" w:rsidP="004B282C">
      <w:pPr>
        <w:pStyle w:val="NoSpacing"/>
        <w:ind w:firstLine="720"/>
      </w:pPr>
      <w:r>
        <w:t>•</w:t>
      </w:r>
      <w:r>
        <w:tab/>
        <w:t>Rule 7 – Toss-up Questions</w:t>
      </w:r>
    </w:p>
    <w:p w14:paraId="2CC38C97" w14:textId="77777777" w:rsidR="004B282C" w:rsidRDefault="004B282C" w:rsidP="004B282C">
      <w:pPr>
        <w:pStyle w:val="NoSpacing"/>
        <w:ind w:firstLine="720"/>
      </w:pPr>
      <w:r>
        <w:t>•</w:t>
      </w:r>
      <w:r>
        <w:tab/>
        <w:t>Rule 8 – Bonus Questions</w:t>
      </w:r>
    </w:p>
    <w:p w14:paraId="64F53919" w14:textId="77777777" w:rsidR="004B282C" w:rsidRDefault="004B282C" w:rsidP="004B282C">
      <w:pPr>
        <w:pStyle w:val="NoSpacing"/>
        <w:ind w:firstLine="720"/>
      </w:pPr>
      <w:r>
        <w:t>•</w:t>
      </w:r>
      <w:r>
        <w:tab/>
        <w:t>Rule 9 – Bounce-Back Questions</w:t>
      </w:r>
    </w:p>
    <w:p w14:paraId="2E9C4F6C" w14:textId="77777777" w:rsidR="004B282C" w:rsidRDefault="004B282C" w:rsidP="004B282C">
      <w:pPr>
        <w:pStyle w:val="NoSpacing"/>
        <w:ind w:firstLine="720"/>
      </w:pPr>
      <w:r>
        <w:t>•</w:t>
      </w:r>
      <w:r>
        <w:tab/>
        <w:t>Rule 12 – Sudden-Death Tiebreaker</w:t>
      </w:r>
    </w:p>
    <w:p w14:paraId="3D9FA5D2" w14:textId="77777777" w:rsidR="004B282C" w:rsidRDefault="004B282C" w:rsidP="004B282C">
      <w:pPr>
        <w:pStyle w:val="NoSpacing"/>
        <w:ind w:firstLine="720"/>
      </w:pPr>
      <w:r>
        <w:t>•</w:t>
      </w:r>
      <w:r>
        <w:tab/>
        <w:t>Rule 14 – Disputed Answers</w:t>
      </w:r>
    </w:p>
    <w:p w14:paraId="61959385" w14:textId="77777777" w:rsidR="004B282C" w:rsidRDefault="004B282C" w:rsidP="004B282C"/>
    <w:p w14:paraId="3264D9CE" w14:textId="0B84705D" w:rsidR="004B282C" w:rsidRDefault="004B282C" w:rsidP="004B282C">
      <w:r>
        <w:t xml:space="preserve">Finally, </w:t>
      </w:r>
      <w:r>
        <w:t>coaches will be asked to sign a Code of Conduct before their teams can compete in ASCA tournaments this year.  A copy of the Code of Conduct is attached.  After you register your team, you will receive a copy that you will need to sign and return before your team can compete in the district tournament.</w:t>
      </w:r>
    </w:p>
    <w:p w14:paraId="7195CAF8" w14:textId="77777777" w:rsidR="004B282C" w:rsidRPr="004B282C" w:rsidRDefault="004B282C" w:rsidP="004B282C">
      <w:pPr>
        <w:rPr>
          <w:rFonts w:ascii="Times New Roman" w:hAnsi="Times New Roman" w:cs="Times New Roman"/>
          <w:sz w:val="28"/>
          <w:szCs w:val="28"/>
        </w:rPr>
      </w:pPr>
    </w:p>
    <w:sectPr w:rsidR="004B282C" w:rsidRPr="004B2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2C"/>
    <w:rsid w:val="00185802"/>
    <w:rsid w:val="004B2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D86B"/>
  <w15:chartTrackingRefBased/>
  <w15:docId w15:val="{8933DEC6-51D3-40C3-8A35-971E801C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8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Daily</dc:creator>
  <cp:keywords/>
  <dc:description/>
  <cp:lastModifiedBy>Sharon Daily</cp:lastModifiedBy>
  <cp:revision>1</cp:revision>
  <dcterms:created xsi:type="dcterms:W3CDTF">2023-10-15T19:26:00Z</dcterms:created>
  <dcterms:modified xsi:type="dcterms:W3CDTF">2023-10-15T19:31:00Z</dcterms:modified>
</cp:coreProperties>
</file>